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6C" w:rsidRPr="000A056C" w:rsidRDefault="000A056C" w:rsidP="0033185C">
      <w:pPr>
        <w:pStyle w:val="1"/>
        <w:ind w:firstLine="0"/>
        <w:jc w:val="center"/>
        <w:rPr>
          <w:sz w:val="32"/>
        </w:rPr>
      </w:pPr>
      <w:r w:rsidRPr="000A056C">
        <w:rPr>
          <w:sz w:val="32"/>
        </w:rPr>
        <w:t>Третья Всероссийская неделя сбережений стартует в октябре</w:t>
      </w:r>
      <w:bookmarkStart w:id="0" w:name="_GoBack"/>
      <w:bookmarkEnd w:id="0"/>
    </w:p>
    <w:p w:rsidR="000A056C" w:rsidRPr="000A056C" w:rsidRDefault="000A056C" w:rsidP="0033185C">
      <w:pPr>
        <w:pStyle w:val="1"/>
        <w:ind w:firstLine="0"/>
        <w:jc w:val="both"/>
        <w:rPr>
          <w:b w:val="0"/>
          <w:sz w:val="22"/>
          <w:szCs w:val="20"/>
        </w:rPr>
      </w:pPr>
      <w:r w:rsidRPr="000A056C">
        <w:rPr>
          <w:b w:val="0"/>
          <w:sz w:val="22"/>
          <w:szCs w:val="20"/>
        </w:rPr>
        <w:t>III Всероссийская неделя сбережений 2016 пройдет в период с 24 октября по 1 ноября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0A056C" w:rsidRPr="000A056C" w:rsidRDefault="000A056C" w:rsidP="0033185C">
      <w:pPr>
        <w:pStyle w:val="1"/>
        <w:ind w:firstLine="0"/>
        <w:jc w:val="both"/>
        <w:rPr>
          <w:b w:val="0"/>
          <w:sz w:val="22"/>
          <w:szCs w:val="20"/>
        </w:rPr>
      </w:pPr>
      <w:r w:rsidRPr="000A056C">
        <w:rPr>
          <w:b w:val="0"/>
          <w:sz w:val="22"/>
          <w:szCs w:val="20"/>
        </w:rPr>
        <w:t>Цель Всероссийской недели сбережений 2016 года – познакомить россиян с основами личной финансовой безопасности, разумного финансового поведения, ответственного отношения к личным финансам, а также рассказать о правах потребителей финансовых услуг и способах их защиты.</w:t>
      </w:r>
    </w:p>
    <w:p w:rsidR="000A056C" w:rsidRPr="000A056C" w:rsidRDefault="000A056C" w:rsidP="0033185C">
      <w:pPr>
        <w:pStyle w:val="1"/>
        <w:ind w:firstLine="0"/>
        <w:jc w:val="both"/>
        <w:rPr>
          <w:b w:val="0"/>
          <w:sz w:val="22"/>
          <w:szCs w:val="20"/>
        </w:rPr>
      </w:pPr>
      <w:r w:rsidRPr="000A056C">
        <w:rPr>
          <w:b w:val="0"/>
          <w:sz w:val="22"/>
          <w:szCs w:val="20"/>
        </w:rPr>
        <w:t xml:space="preserve">В мероприятиях Недели сбережений примут участие более 1000 консультантов и преподавателей, подготовленных в рамках Проекта Минфина России по финансовой грамотности. На площадках Недели сбережений выступят представители Министерства финансов Российской Федерации, </w:t>
      </w:r>
      <w:proofErr w:type="spellStart"/>
      <w:r w:rsidRPr="000A056C">
        <w:rPr>
          <w:b w:val="0"/>
          <w:sz w:val="22"/>
          <w:szCs w:val="20"/>
        </w:rPr>
        <w:t>Роспотребнадзора</w:t>
      </w:r>
      <w:proofErr w:type="spellEnd"/>
      <w:r w:rsidRPr="000A056C">
        <w:rPr>
          <w:b w:val="0"/>
          <w:sz w:val="22"/>
          <w:szCs w:val="20"/>
        </w:rPr>
        <w:t xml:space="preserve">, профильных федеральных и региональных ведомств, эксперты из ведущих вузов страны, участники финансового рынка, представители бизнеса и общественных организаций по защите прав потребителей. Мероприятия пройдут в различных форматах – консультации, лекции, семинары, тренинги и мастер-классы, их смогут посетить более 1,5 миллионов российских граждан. </w:t>
      </w:r>
    </w:p>
    <w:p w:rsidR="000A056C" w:rsidRPr="000A056C" w:rsidRDefault="000A056C" w:rsidP="0033185C">
      <w:pPr>
        <w:pStyle w:val="1"/>
        <w:ind w:firstLine="0"/>
        <w:jc w:val="both"/>
        <w:rPr>
          <w:b w:val="0"/>
          <w:sz w:val="22"/>
          <w:szCs w:val="20"/>
        </w:rPr>
      </w:pPr>
      <w:r w:rsidRPr="000A056C">
        <w:rPr>
          <w:b w:val="0"/>
          <w:sz w:val="22"/>
          <w:szCs w:val="20"/>
        </w:rPr>
        <w:t>«Умение эффективно и ответственно распоряжаться сбережениями и грамотно подходить к выбору финансовых услуг помогает нашим гражданам укрепить собственное благополучие. Уверен, Всероссийские недели сбережений станут качественной образовательной площадкой для тех, кто желает научиться ориентироваться в финансовой сфере и защищать свои накопления», – отметил в преддверии Недели Алексей Кудрин, председатель Экспертного совета Минфина России.</w:t>
      </w:r>
    </w:p>
    <w:p w:rsidR="000A056C" w:rsidRPr="000A056C" w:rsidRDefault="000A056C" w:rsidP="0033185C">
      <w:pPr>
        <w:pStyle w:val="1"/>
        <w:ind w:firstLine="0"/>
        <w:jc w:val="both"/>
        <w:rPr>
          <w:b w:val="0"/>
          <w:sz w:val="22"/>
          <w:szCs w:val="20"/>
        </w:rPr>
      </w:pPr>
      <w:r w:rsidRPr="000A056C">
        <w:rPr>
          <w:b w:val="0"/>
          <w:sz w:val="22"/>
          <w:szCs w:val="20"/>
        </w:rPr>
        <w:t xml:space="preserve">«Есть своя специфика в привлечении взрослых людей к участию в образовательных мероприятиях, – говорит координатор Недели сбережений, директор Института финансового планирования Евгения Блискавка. – Поэтому важно, что Неделю сбережений по всей стране поддерживают множество крупных российских компаний и партнерские финансовые организации». </w:t>
      </w:r>
    </w:p>
    <w:p w:rsidR="000A056C" w:rsidRPr="000A056C" w:rsidRDefault="000A056C" w:rsidP="0033185C">
      <w:pPr>
        <w:pStyle w:val="1"/>
        <w:ind w:firstLine="0"/>
        <w:jc w:val="both"/>
        <w:rPr>
          <w:b w:val="0"/>
          <w:sz w:val="22"/>
          <w:szCs w:val="20"/>
        </w:rPr>
      </w:pPr>
      <w:r w:rsidRPr="000A056C">
        <w:rPr>
          <w:b w:val="0"/>
          <w:sz w:val="22"/>
          <w:szCs w:val="20"/>
        </w:rPr>
        <w:t xml:space="preserve">Узнать подробнее </w:t>
      </w:r>
      <w:proofErr w:type="gramStart"/>
      <w:r w:rsidRPr="000A056C">
        <w:rPr>
          <w:b w:val="0"/>
          <w:sz w:val="22"/>
          <w:szCs w:val="20"/>
        </w:rPr>
        <w:t>о</w:t>
      </w:r>
      <w:proofErr w:type="gramEnd"/>
      <w:r w:rsidRPr="000A056C">
        <w:rPr>
          <w:b w:val="0"/>
          <w:sz w:val="22"/>
          <w:szCs w:val="20"/>
        </w:rPr>
        <w:t xml:space="preserve"> всех мероприятиях Недели сбережений и выбрать подходящие в своем регионе можно на сайт</w:t>
      </w:r>
      <w:r w:rsidRPr="000A056C">
        <w:rPr>
          <w:b w:val="0"/>
          <w:sz w:val="22"/>
          <w:szCs w:val="22"/>
        </w:rPr>
        <w:t>е</w:t>
      </w:r>
      <w:r w:rsidRPr="000A056C">
        <w:rPr>
          <w:sz w:val="22"/>
          <w:szCs w:val="22"/>
        </w:rPr>
        <w:t xml:space="preserve"> </w:t>
      </w:r>
      <w:hyperlink r:id="rId8" w:history="1">
        <w:r w:rsidRPr="000A056C">
          <w:rPr>
            <w:rStyle w:val="af"/>
            <w:b w:val="0"/>
            <w:sz w:val="22"/>
            <w:szCs w:val="22"/>
            <w:lang w:val="en-US"/>
          </w:rPr>
          <w:t>www</w:t>
        </w:r>
        <w:r w:rsidRPr="000A056C">
          <w:rPr>
            <w:rStyle w:val="af"/>
            <w:b w:val="0"/>
            <w:sz w:val="22"/>
            <w:szCs w:val="22"/>
          </w:rPr>
          <w:t>.вашифинансы.рф</w:t>
        </w:r>
      </w:hyperlink>
      <w:r w:rsidRPr="00672452">
        <w:t xml:space="preserve"> </w:t>
      </w:r>
    </w:p>
    <w:sectPr w:rsidR="000A056C" w:rsidRPr="000A056C" w:rsidSect="000772B4">
      <w:headerReference w:type="default" r:id="rId9"/>
      <w:pgSz w:w="11906" w:h="16838"/>
      <w:pgMar w:top="2238" w:right="850" w:bottom="1134" w:left="851" w:header="1135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43" w:rsidRDefault="00916343" w:rsidP="003B65B3">
      <w:pPr>
        <w:spacing w:after="0" w:line="240" w:lineRule="auto"/>
      </w:pPr>
      <w:r>
        <w:separator/>
      </w:r>
    </w:p>
  </w:endnote>
  <w:endnote w:type="continuationSeparator" w:id="0">
    <w:p w:rsidR="00916343" w:rsidRDefault="00916343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43" w:rsidRDefault="00916343" w:rsidP="003B65B3">
      <w:pPr>
        <w:spacing w:after="0" w:line="240" w:lineRule="auto"/>
      </w:pPr>
      <w:r>
        <w:separator/>
      </w:r>
    </w:p>
  </w:footnote>
  <w:footnote w:type="continuationSeparator" w:id="0">
    <w:p w:rsidR="00916343" w:rsidRDefault="00916343" w:rsidP="003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1C" w:rsidRDefault="000A056C" w:rsidP="00A6033F">
    <w:pPr>
      <w:pStyle w:val="a3"/>
      <w:tabs>
        <w:tab w:val="clear" w:pos="4677"/>
        <w:tab w:val="clear" w:pos="9355"/>
        <w:tab w:val="center" w:pos="5102"/>
        <w:tab w:val="right" w:pos="10205"/>
      </w:tabs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2221230" cy="709295"/>
          <wp:effectExtent l="0" t="0" r="7620" b="0"/>
          <wp:wrapTight wrapText="right">
            <wp:wrapPolygon edited="0">
              <wp:start x="0" y="0"/>
              <wp:lineTo x="0" y="20885"/>
              <wp:lineTo x="21489" y="20885"/>
              <wp:lineTo x="21489" y="0"/>
              <wp:lineTo x="0" y="0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3F" w:rsidRPr="00F9501C">
      <w:rPr>
        <w:rFonts w:ascii="Tahoma" w:hAnsi="Tahoma" w:cs="Tahoma"/>
        <w:b/>
        <w:sz w:val="14"/>
        <w:szCs w:val="14"/>
      </w:rPr>
      <w:tab/>
    </w:r>
    <w:r w:rsidR="00A6033F">
      <w:rPr>
        <w:rFonts w:ascii="Tahoma" w:hAnsi="Tahoma" w:cs="Tahoma"/>
        <w:b/>
        <w:sz w:val="14"/>
        <w:szCs w:val="14"/>
        <w:lang w:val="en-US"/>
      </w:rPr>
      <w:tab/>
    </w:r>
  </w:p>
  <w:tbl>
    <w:tblPr>
      <w:tblW w:w="3535" w:type="dxa"/>
      <w:tblInd w:w="6912" w:type="dxa"/>
      <w:tblLook w:val="0000" w:firstRow="0" w:lastRow="0" w:firstColumn="0" w:lastColumn="0" w:noHBand="0" w:noVBand="0"/>
    </w:tblPr>
    <w:tblGrid>
      <w:gridCol w:w="3535"/>
    </w:tblGrid>
    <w:tr w:rsidR="002F75FB" w:rsidRPr="00A6033F" w:rsidTr="002F75FB">
      <w:trPr>
        <w:trHeight w:val="840"/>
      </w:trPr>
      <w:tc>
        <w:tcPr>
          <w:tcW w:w="3535" w:type="dxa"/>
        </w:tcPr>
        <w:p w:rsidR="002F75FB" w:rsidRPr="00A6033F" w:rsidRDefault="002F75FB" w:rsidP="002F75FB">
          <w:pPr>
            <w:pStyle w:val="a3"/>
            <w:tabs>
              <w:tab w:val="center" w:pos="3686"/>
              <w:tab w:val="left" w:pos="6663"/>
            </w:tabs>
            <w:jc w:val="both"/>
            <w:rPr>
              <w:rFonts w:ascii="Tahoma" w:hAnsi="Tahoma" w:cs="Tahoma"/>
              <w:b/>
              <w:sz w:val="14"/>
              <w:szCs w:val="14"/>
            </w:rPr>
          </w:pPr>
          <w:r w:rsidRPr="00A6033F"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</w:t>
          </w:r>
          <w:r w:rsidR="003514B2" w:rsidRPr="00A6033F">
            <w:rPr>
              <w:rFonts w:ascii="Tahoma" w:hAnsi="Tahoma" w:cs="Tahoma"/>
              <w:b/>
              <w:sz w:val="14"/>
              <w:szCs w:val="14"/>
            </w:rPr>
            <w:t xml:space="preserve">ОССИЙСКОЙ </w:t>
          </w:r>
          <w:r w:rsidRPr="00A6033F">
            <w:rPr>
              <w:rFonts w:ascii="Tahoma" w:hAnsi="Tahoma" w:cs="Tahoma"/>
              <w:b/>
              <w:sz w:val="14"/>
              <w:szCs w:val="14"/>
            </w:rPr>
            <w:t>Ф</w:t>
          </w:r>
          <w:r w:rsidR="003514B2" w:rsidRPr="00A6033F">
            <w:rPr>
              <w:rFonts w:ascii="Tahoma" w:hAnsi="Tahoma" w:cs="Tahoma"/>
              <w:b/>
              <w:sz w:val="14"/>
              <w:szCs w:val="14"/>
            </w:rPr>
            <w:t>ЕДЕРАЦИИ</w:t>
          </w:r>
          <w:r w:rsidRPr="00A6033F">
            <w:rPr>
              <w:rFonts w:ascii="Tahoma" w:hAnsi="Tahoma" w:cs="Tahoma"/>
              <w:b/>
              <w:sz w:val="14"/>
              <w:szCs w:val="14"/>
            </w:rPr>
            <w:t xml:space="preserve"> «СОДЕЙСТВИЕ ПОВЫШЕНИЮ УРОВНЯ ФИНАНСОВОЙ ГРАМОТНОСТИ НАСЕЛЕНИЯ И РАЗВИТИЮ ФИНАНСОВОГО ОБРАЗОВАНИЯ</w:t>
          </w:r>
          <w:r w:rsidR="003514B2" w:rsidRPr="00A6033F">
            <w:rPr>
              <w:rFonts w:ascii="Tahoma" w:hAnsi="Tahoma" w:cs="Tahoma"/>
              <w:b/>
              <w:sz w:val="14"/>
              <w:szCs w:val="14"/>
            </w:rPr>
            <w:t xml:space="preserve"> В РОССИЙСКОЙ ФЕДЕРАЦИИ</w:t>
          </w:r>
          <w:r w:rsidRPr="00A6033F">
            <w:rPr>
              <w:rFonts w:ascii="Tahoma" w:hAnsi="Tahoma" w:cs="Tahoma"/>
              <w:b/>
              <w:sz w:val="14"/>
              <w:szCs w:val="14"/>
            </w:rPr>
            <w:t>»</w:t>
          </w:r>
        </w:p>
      </w:tc>
    </w:tr>
  </w:tbl>
  <w:p w:rsidR="00F9501C" w:rsidRPr="002F75FB" w:rsidRDefault="00F70DDB" w:rsidP="00F70DDB">
    <w:pPr>
      <w:pStyle w:val="a3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 w:rsidRPr="002F75FB">
      <w:rPr>
        <w:rFonts w:ascii="Tahoma" w:hAnsi="Tahoma" w:cs="Tahoma"/>
        <w:b/>
        <w:sz w:val="14"/>
        <w:szCs w:val="14"/>
      </w:rPr>
      <w:tab/>
    </w:r>
    <w:r w:rsidRPr="002F75FB">
      <w:rPr>
        <w:rFonts w:ascii="Tahoma" w:hAnsi="Tahoma" w:cs="Tahoma"/>
        <w:b/>
        <w:sz w:val="14"/>
        <w:szCs w:val="14"/>
      </w:rPr>
      <w:tab/>
    </w:r>
    <w:r w:rsidRPr="002F75FB">
      <w:rPr>
        <w:rFonts w:ascii="Tahoma" w:hAnsi="Tahoma" w:cs="Tahoma"/>
        <w:b/>
        <w:sz w:val="14"/>
        <w:szCs w:val="14"/>
      </w:rPr>
      <w:tab/>
    </w:r>
  </w:p>
  <w:p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:rsidR="003B65B3" w:rsidRPr="00F9501C" w:rsidRDefault="003B65B3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56C"/>
    <w:rsid w:val="00024E67"/>
    <w:rsid w:val="00075425"/>
    <w:rsid w:val="000772B4"/>
    <w:rsid w:val="000A056C"/>
    <w:rsid w:val="00200409"/>
    <w:rsid w:val="002670C3"/>
    <w:rsid w:val="002F75FB"/>
    <w:rsid w:val="00317E51"/>
    <w:rsid w:val="0033185C"/>
    <w:rsid w:val="00341378"/>
    <w:rsid w:val="003514B2"/>
    <w:rsid w:val="003B65B3"/>
    <w:rsid w:val="006D139C"/>
    <w:rsid w:val="006E0856"/>
    <w:rsid w:val="00727F2A"/>
    <w:rsid w:val="00916343"/>
    <w:rsid w:val="0094020E"/>
    <w:rsid w:val="00A6033F"/>
    <w:rsid w:val="00B058E1"/>
    <w:rsid w:val="00B325E8"/>
    <w:rsid w:val="00BA3145"/>
    <w:rsid w:val="00BB424A"/>
    <w:rsid w:val="00CE6D72"/>
    <w:rsid w:val="00D55732"/>
    <w:rsid w:val="00D67F48"/>
    <w:rsid w:val="00DF636B"/>
    <w:rsid w:val="00F007E3"/>
    <w:rsid w:val="00F45F66"/>
    <w:rsid w:val="00F6093B"/>
    <w:rsid w:val="00F70DDB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link w:val="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qFormat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link w:val="11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qFormat/>
    <w:rsid w:val="00F70DDB"/>
    <w:rPr>
      <w:b w:val="0"/>
    </w:rPr>
  </w:style>
  <w:style w:type="character" w:customStyle="1" w:styleId="aa">
    <w:name w:val="Зелененький Знак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link w:val="ad"/>
    <w:rsid w:val="00BA3145"/>
    <w:rPr>
      <w:rFonts w:ascii="Tahoma" w:hAnsi="Tahoma" w:cs="Tahoma"/>
      <w:b/>
      <w:sz w:val="28"/>
      <w:szCs w:val="28"/>
    </w:rPr>
  </w:style>
  <w:style w:type="paragraph" w:customStyle="1" w:styleId="c5">
    <w:name w:val="c5"/>
    <w:basedOn w:val="a"/>
    <w:uiPriority w:val="99"/>
    <w:rsid w:val="000A056C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0A0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link w:val="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qFormat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link w:val="11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qFormat/>
    <w:rsid w:val="00F70DDB"/>
    <w:rPr>
      <w:b w:val="0"/>
    </w:rPr>
  </w:style>
  <w:style w:type="character" w:customStyle="1" w:styleId="aa">
    <w:name w:val="Зелененький Знак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link w:val="ad"/>
    <w:rsid w:val="00BA3145"/>
    <w:rPr>
      <w:rFonts w:ascii="Tahoma" w:hAnsi="Tahoma" w:cs="Tahoma"/>
      <w:b/>
      <w:sz w:val="28"/>
      <w:szCs w:val="28"/>
    </w:rPr>
  </w:style>
  <w:style w:type="paragraph" w:customStyle="1" w:styleId="c5">
    <w:name w:val="c5"/>
    <w:basedOn w:val="a"/>
    <w:uiPriority w:val="99"/>
    <w:rsid w:val="000A056C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0A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2;&#1096;&#1080;&#1092;&#1080;&#1085;&#1072;&#1085;&#1089;&#1099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E836-CFC7-4D8A-AA4E-BC0854C8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Tsypliagin</dc:creator>
  <cp:lastModifiedBy>КОиН</cp:lastModifiedBy>
  <cp:revision>9</cp:revision>
  <dcterms:created xsi:type="dcterms:W3CDTF">2016-10-07T09:23:00Z</dcterms:created>
  <dcterms:modified xsi:type="dcterms:W3CDTF">2016-10-26T02:56:00Z</dcterms:modified>
</cp:coreProperties>
</file>